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5B3E" w:rsidRDefault="00456BE1">
      <w:r>
        <w:rPr>
          <w:rFonts w:hint="eastAsia"/>
        </w:rPr>
        <w:t>贫农与平民</w:t>
      </w:r>
      <w:r w:rsidR="00705A74">
        <w:rPr>
          <w:rFonts w:hint="eastAsia"/>
        </w:rPr>
        <w:t>——试论土地改革的逻辑重塑</w:t>
      </w:r>
    </w:p>
    <w:p w:rsidR="00624439" w:rsidRPr="00C51F9B" w:rsidRDefault="00624439" w:rsidP="00624439"/>
    <w:p w:rsidR="00E83CF8" w:rsidRDefault="00E83CF8" w:rsidP="00624439">
      <w:r>
        <w:rPr>
          <w:rFonts w:hint="eastAsia"/>
        </w:rPr>
        <w:t>（</w:t>
      </w:r>
      <w:r>
        <w:rPr>
          <w:rFonts w:hint="eastAsia"/>
          <w:color w:val="000000"/>
          <w:shd w:val="clear" w:color="auto" w:fill="F9F9F9"/>
        </w:rPr>
        <w:t>:</w:t>
      </w:r>
      <w:r>
        <w:rPr>
          <w:rFonts w:hint="eastAsia"/>
          <w:color w:val="000000"/>
          <w:shd w:val="clear" w:color="auto" w:fill="F9F9F9"/>
        </w:rPr>
        <w:t>在马克思主义的指导下，中国共产党秉承“弱者逻辑”，整合马克思主义与中国传统思想中的“求变”思维并在实践中成功地实现了与下层民众的思维同构，而其他“主义”或“思潮”虽也“求变”，但未曾“说服”群众和“掌握”群众。</w:t>
      </w:r>
      <w:r>
        <w:rPr>
          <w:rFonts w:hint="eastAsia"/>
        </w:rPr>
        <w:t>）</w:t>
      </w:r>
    </w:p>
    <w:p w:rsidR="00212A12" w:rsidRDefault="00212A12" w:rsidP="00624439">
      <w:r>
        <w:rPr>
          <w:rFonts w:hint="eastAsia"/>
        </w:rPr>
        <w:t>（文章要按照经验材料，然后逻辑清晰）</w:t>
      </w:r>
    </w:p>
    <w:p w:rsidR="00E83CF8" w:rsidRDefault="00E83CF8" w:rsidP="00624439"/>
    <w:p w:rsidR="009916D8" w:rsidRDefault="009916D8" w:rsidP="00624439">
      <w:r>
        <w:rPr>
          <w:rFonts w:hint="eastAsia"/>
        </w:rPr>
        <w:t>人生本没有意义，人生就是要赋予意义</w:t>
      </w:r>
    </w:p>
    <w:p w:rsidR="009916D8" w:rsidRDefault="009916D8" w:rsidP="00624439">
      <w:r>
        <w:rPr>
          <w:rFonts w:hint="eastAsia"/>
        </w:rPr>
        <w:t>从人的角度，</w:t>
      </w:r>
      <w:proofErr w:type="gramStart"/>
      <w:r>
        <w:rPr>
          <w:rFonts w:hint="eastAsia"/>
        </w:rPr>
        <w:t>给神看</w:t>
      </w:r>
      <w:proofErr w:type="gramEnd"/>
    </w:p>
    <w:p w:rsidR="009916D8" w:rsidRDefault="009916D8" w:rsidP="00624439">
      <w:r>
        <w:rPr>
          <w:rFonts w:hint="eastAsia"/>
        </w:rPr>
        <w:t>完美是幻觉，前进的方向最重要。</w:t>
      </w:r>
    </w:p>
    <w:p w:rsidR="009916D8" w:rsidRPr="009916D8" w:rsidRDefault="009916D8" w:rsidP="00624439">
      <w:r>
        <w:rPr>
          <w:rFonts w:hint="eastAsia"/>
        </w:rPr>
        <w:t>谋事在人，成事在天。</w:t>
      </w:r>
    </w:p>
    <w:p w:rsidR="009916D8" w:rsidRPr="009916D8" w:rsidRDefault="009916D8" w:rsidP="00624439">
      <w:r>
        <w:rPr>
          <w:rFonts w:hint="eastAsia"/>
        </w:rPr>
        <w:t>（无法找到终极评价）</w:t>
      </w:r>
    </w:p>
    <w:p w:rsidR="00211534" w:rsidRDefault="00211534" w:rsidP="00624439"/>
    <w:p w:rsidR="009916D8" w:rsidRDefault="009916D8" w:rsidP="00624439">
      <w:r>
        <w:rPr>
          <w:rFonts w:ascii="Arial" w:hAnsi="Arial" w:cs="Arial"/>
          <w:color w:val="333333"/>
          <w:szCs w:val="21"/>
          <w:shd w:val="clear" w:color="auto" w:fill="FFFFFF"/>
        </w:rPr>
        <w:t>以</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概念分析中国社会问题，在</w:t>
      </w:r>
      <w:r>
        <w:rPr>
          <w:rFonts w:ascii="Arial" w:hAnsi="Arial" w:cs="Arial"/>
          <w:color w:val="333333"/>
          <w:szCs w:val="21"/>
          <w:shd w:val="clear" w:color="auto" w:fill="FFFFFF"/>
        </w:rPr>
        <w:t>20</w:t>
      </w:r>
      <w:r>
        <w:rPr>
          <w:rFonts w:ascii="Arial" w:hAnsi="Arial" w:cs="Arial"/>
          <w:color w:val="333333"/>
          <w:szCs w:val="21"/>
          <w:shd w:val="clear" w:color="auto" w:fill="FFFFFF"/>
        </w:rPr>
        <w:t>世纪初，思想界、理论界的运用还是相当肤浅的，对</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这个概念的理解也很模糊，并且大都没有对</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这个概念给出一个明确的解释，往往只是对西方社会中出现的阶级现象作负面的评价，以此作为对</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概念的理解。直到</w:t>
      </w:r>
      <w:r>
        <w:rPr>
          <w:rFonts w:ascii="Arial" w:hAnsi="Arial" w:cs="Arial"/>
          <w:color w:val="333333"/>
          <w:szCs w:val="21"/>
          <w:shd w:val="clear" w:color="auto" w:fill="FFFFFF"/>
        </w:rPr>
        <w:t>20</w:t>
      </w:r>
      <w:r>
        <w:rPr>
          <w:rFonts w:ascii="Arial" w:hAnsi="Arial" w:cs="Arial"/>
          <w:color w:val="333333"/>
          <w:szCs w:val="21"/>
          <w:shd w:val="clear" w:color="auto" w:fill="FFFFFF"/>
        </w:rPr>
        <w:t>世纪</w:t>
      </w:r>
      <w:r>
        <w:rPr>
          <w:rFonts w:ascii="Arial" w:hAnsi="Arial" w:cs="Arial"/>
          <w:color w:val="333333"/>
          <w:szCs w:val="21"/>
          <w:shd w:val="clear" w:color="auto" w:fill="FFFFFF"/>
        </w:rPr>
        <w:t>20</w:t>
      </w:r>
      <w:r>
        <w:rPr>
          <w:rFonts w:ascii="Arial" w:hAnsi="Arial" w:cs="Arial"/>
          <w:color w:val="333333"/>
          <w:szCs w:val="21"/>
          <w:shd w:val="clear" w:color="auto" w:fill="FFFFFF"/>
        </w:rPr>
        <w:t>年代左右，</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这个概念才在中国固定下来，并得到普遍的应用。</w:t>
      </w:r>
      <w:r>
        <w:rPr>
          <w:rFonts w:ascii="Arial" w:hAnsi="Arial" w:cs="Arial"/>
          <w:color w:val="333333"/>
          <w:szCs w:val="21"/>
          <w:shd w:val="clear" w:color="auto" w:fill="FFFFFF"/>
        </w:rPr>
        <w:t>1919</w:t>
      </w:r>
      <w:r>
        <w:rPr>
          <w:rFonts w:ascii="Arial" w:hAnsi="Arial" w:cs="Arial"/>
          <w:color w:val="333333"/>
          <w:szCs w:val="21"/>
          <w:shd w:val="clear" w:color="auto" w:fill="FFFFFF"/>
        </w:rPr>
        <w:t>年，日本的马克思主义理论家，</w:t>
      </w:r>
      <w:proofErr w:type="spellStart"/>
      <w:r>
        <w:rPr>
          <w:rFonts w:ascii="Arial" w:hAnsi="Arial" w:cs="Arial"/>
          <w:color w:val="333333"/>
          <w:szCs w:val="21"/>
          <w:shd w:val="clear" w:color="auto" w:fill="FFFFFF"/>
        </w:rPr>
        <w:t>kawakami</w:t>
      </w:r>
      <w:proofErr w:type="spellEnd"/>
      <w:r>
        <w:rPr>
          <w:rFonts w:ascii="Arial" w:hAnsi="Arial" w:cs="Arial"/>
          <w:color w:val="333333"/>
          <w:szCs w:val="21"/>
          <w:shd w:val="clear" w:color="auto" w:fill="FFFFFF"/>
        </w:rPr>
        <w:t>，参照马克思所描述的</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现象，给</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下了这样一个定义：</w:t>
      </w:r>
      <w:r w:rsidRPr="00B92CD5">
        <w:rPr>
          <w:rFonts w:ascii="Arial" w:hAnsi="Arial" w:cs="Arial"/>
          <w:color w:val="FF0000"/>
          <w:szCs w:val="21"/>
          <w:shd w:val="clear" w:color="auto" w:fill="FFFFFF"/>
        </w:rPr>
        <w:t>“</w:t>
      </w:r>
      <w:r w:rsidRPr="00B92CD5">
        <w:rPr>
          <w:rFonts w:ascii="Arial" w:hAnsi="Arial" w:cs="Arial"/>
          <w:color w:val="FF0000"/>
          <w:szCs w:val="21"/>
          <w:shd w:val="clear" w:color="auto" w:fill="FFFFFF"/>
        </w:rPr>
        <w:t>马克思所指的阶级（</w:t>
      </w:r>
      <w:proofErr w:type="spellStart"/>
      <w:r w:rsidRPr="00B92CD5">
        <w:rPr>
          <w:rFonts w:ascii="Arial" w:hAnsi="Arial" w:cs="Arial"/>
          <w:color w:val="FF0000"/>
          <w:szCs w:val="21"/>
          <w:shd w:val="clear" w:color="auto" w:fill="FFFFFF"/>
        </w:rPr>
        <w:t>kaikyū</w:t>
      </w:r>
      <w:proofErr w:type="spellEnd"/>
      <w:r w:rsidRPr="00B92CD5">
        <w:rPr>
          <w:rFonts w:ascii="Arial" w:hAnsi="Arial" w:cs="Arial"/>
          <w:color w:val="FF0000"/>
          <w:szCs w:val="21"/>
          <w:shd w:val="clear" w:color="auto" w:fill="FFFFFF"/>
        </w:rPr>
        <w:t>）是经济利益对立的经济阶级。说得再具体一点，指的是占有土地或资本等生产资料者与不占有土地或资本等生产资料者之间的区别，以及由此产生的进行经济压迫和剥削者与被压迫和被剥削者的区别。</w:t>
      </w:r>
      <w:r>
        <w:rPr>
          <w:rFonts w:ascii="Arial" w:hAnsi="Arial" w:cs="Arial"/>
          <w:color w:val="333333"/>
          <w:szCs w:val="21"/>
          <w:shd w:val="clear" w:color="auto" w:fill="FFFFFF"/>
        </w:rPr>
        <w:t>”</w:t>
      </w:r>
      <w:r>
        <w:rPr>
          <w:rFonts w:ascii="Arial" w:hAnsi="Arial" w:cs="Arial"/>
          <w:color w:val="333333"/>
          <w:szCs w:val="21"/>
          <w:shd w:val="clear" w:color="auto" w:fill="FFFFFF"/>
        </w:rPr>
        <w:t>同年</w:t>
      </w:r>
      <w:r>
        <w:rPr>
          <w:rFonts w:ascii="Arial" w:hAnsi="Arial" w:cs="Arial"/>
          <w:color w:val="333333"/>
          <w:szCs w:val="21"/>
          <w:shd w:val="clear" w:color="auto" w:fill="FFFFFF"/>
        </w:rPr>
        <w:t>5</w:t>
      </w:r>
      <w:r>
        <w:rPr>
          <w:rFonts w:ascii="Arial" w:hAnsi="Arial" w:cs="Arial"/>
          <w:color w:val="333333"/>
          <w:szCs w:val="21"/>
          <w:shd w:val="clear" w:color="auto" w:fill="FFFFFF"/>
        </w:rPr>
        <w:t>月，李大钊发表《我的马克思主义观》一文，吸收了</w:t>
      </w:r>
      <w:r>
        <w:rPr>
          <w:rFonts w:ascii="Arial" w:hAnsi="Arial" w:cs="Arial"/>
          <w:color w:val="333333"/>
          <w:szCs w:val="21"/>
          <w:shd w:val="clear" w:color="auto" w:fill="FFFFFF"/>
        </w:rPr>
        <w:t>Kawakami</w:t>
      </w:r>
      <w:r w:rsidR="00B92CD5">
        <w:rPr>
          <w:rFonts w:ascii="Arial" w:hAnsi="Arial" w:cs="Arial" w:hint="eastAsia"/>
          <w:color w:val="333333"/>
          <w:szCs w:val="21"/>
          <w:shd w:val="clear" w:color="auto" w:fill="FFFFFF"/>
        </w:rPr>
        <w:t>（</w:t>
      </w:r>
      <w:r w:rsidR="00B92CD5" w:rsidRPr="00B92CD5">
        <w:rPr>
          <w:rFonts w:ascii="Arial" w:hAnsi="Arial" w:cs="Arial" w:hint="eastAsia"/>
          <w:color w:val="333333"/>
          <w:szCs w:val="21"/>
          <w:shd w:val="clear" w:color="auto" w:fill="FFFFFF"/>
        </w:rPr>
        <w:t>河上肇</w:t>
      </w:r>
      <w:r w:rsidR="00B92CD5">
        <w:rPr>
          <w:rFonts w:ascii="Arial" w:hAnsi="Arial" w:cs="Arial" w:hint="eastAsia"/>
          <w:color w:val="333333"/>
          <w:szCs w:val="21"/>
          <w:shd w:val="clear" w:color="auto" w:fill="FFFFFF"/>
        </w:rPr>
        <w:t>）</w:t>
      </w:r>
      <w:r>
        <w:rPr>
          <w:rFonts w:ascii="Arial" w:hAnsi="Arial" w:cs="Arial"/>
          <w:color w:val="333333"/>
          <w:szCs w:val="21"/>
          <w:shd w:val="clear" w:color="auto" w:fill="FFFFFF"/>
        </w:rPr>
        <w:t>的观点以及</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一词的用法，全面介绍了马克思主义理论。这篇文章所讲的</w:t>
      </w:r>
      <w:r>
        <w:rPr>
          <w:rFonts w:ascii="Arial" w:hAnsi="Arial" w:cs="Arial"/>
          <w:color w:val="333333"/>
          <w:szCs w:val="21"/>
          <w:shd w:val="clear" w:color="auto" w:fill="FFFFFF"/>
        </w:rPr>
        <w:t>“</w:t>
      </w:r>
      <w:r>
        <w:rPr>
          <w:rFonts w:ascii="Arial" w:hAnsi="Arial" w:cs="Arial"/>
          <w:color w:val="333333"/>
          <w:szCs w:val="21"/>
          <w:shd w:val="clear" w:color="auto" w:fill="FFFFFF"/>
        </w:rPr>
        <w:t>阶级</w:t>
      </w:r>
      <w:r>
        <w:rPr>
          <w:rFonts w:ascii="Arial" w:hAnsi="Arial" w:cs="Arial"/>
          <w:color w:val="333333"/>
          <w:szCs w:val="21"/>
          <w:shd w:val="clear" w:color="auto" w:fill="FFFFFF"/>
        </w:rPr>
        <w:t>”</w:t>
      </w:r>
      <w:r>
        <w:rPr>
          <w:rFonts w:ascii="Arial" w:hAnsi="Arial" w:cs="Arial"/>
          <w:color w:val="333333"/>
          <w:szCs w:val="21"/>
          <w:shd w:val="clear" w:color="auto" w:fill="FFFFFF"/>
        </w:rPr>
        <w:t>，是一种已经形成了的社会集团，并且有了阶级自觉，他说</w:t>
      </w:r>
      <w:r>
        <w:rPr>
          <w:rFonts w:ascii="Arial" w:hAnsi="Arial" w:cs="Arial"/>
          <w:color w:val="333333"/>
          <w:szCs w:val="21"/>
          <w:shd w:val="clear" w:color="auto" w:fill="FFFFFF"/>
        </w:rPr>
        <w:t>“</w:t>
      </w:r>
      <w:r>
        <w:rPr>
          <w:rFonts w:ascii="Arial" w:hAnsi="Arial" w:cs="Arial"/>
          <w:color w:val="333333"/>
          <w:szCs w:val="21"/>
          <w:shd w:val="clear" w:color="auto" w:fill="FFFFFF"/>
        </w:rPr>
        <w:t>后来属于</w:t>
      </w:r>
      <w:proofErr w:type="gramStart"/>
      <w:r>
        <w:rPr>
          <w:rFonts w:ascii="Arial" w:hAnsi="Arial" w:cs="Arial"/>
          <w:color w:val="333333"/>
          <w:szCs w:val="21"/>
          <w:shd w:val="clear" w:color="auto" w:fill="FFFFFF"/>
        </w:rPr>
        <w:t>一</w:t>
      </w:r>
      <w:proofErr w:type="gramEnd"/>
      <w:r>
        <w:rPr>
          <w:rFonts w:ascii="Arial" w:hAnsi="Arial" w:cs="Arial"/>
          <w:color w:val="333333"/>
          <w:szCs w:val="21"/>
          <w:shd w:val="clear" w:color="auto" w:fill="FFFFFF"/>
        </w:rPr>
        <w:t>阶级的，知道他们对于别的阶级，到底是立于不相容的地位，阶级竞争是他们不能避的运命，就是有了阶级的自觉，阶级间就起了竞争。</w:t>
      </w:r>
      <w:r>
        <w:rPr>
          <w:rFonts w:ascii="Arial" w:hAnsi="Arial" w:cs="Arial"/>
          <w:color w:val="333333"/>
          <w:szCs w:val="21"/>
          <w:shd w:val="clear" w:color="auto" w:fill="FFFFFF"/>
        </w:rPr>
        <w:t>”</w:t>
      </w:r>
      <w:r>
        <w:rPr>
          <w:rFonts w:ascii="Arial" w:hAnsi="Arial" w:cs="Arial"/>
          <w:color w:val="333333"/>
          <w:szCs w:val="21"/>
          <w:shd w:val="clear" w:color="auto" w:fill="FFFFFF"/>
        </w:rPr>
        <w:t>这个说法，已经与现代意义上的阶级概念相去不远了。</w:t>
      </w:r>
    </w:p>
    <w:p w:rsidR="009916D8" w:rsidRDefault="009916D8" w:rsidP="00624439"/>
    <w:p w:rsidR="00CB5F96" w:rsidRDefault="00CB5F96" w:rsidP="00624439">
      <w:pPr>
        <w:rPr>
          <w:rFonts w:ascii="Arial" w:hAnsi="Arial" w:cs="Arial"/>
          <w:color w:val="333333"/>
          <w:szCs w:val="21"/>
          <w:shd w:val="clear" w:color="auto" w:fill="FFFFFF"/>
        </w:rPr>
      </w:pPr>
      <w:r>
        <w:rPr>
          <w:rFonts w:ascii="Arial" w:hAnsi="Arial" w:cs="Arial"/>
          <w:color w:val="333333"/>
          <w:szCs w:val="21"/>
          <w:shd w:val="clear" w:color="auto" w:fill="FFFFFF"/>
        </w:rPr>
        <w:t>阶级和</w:t>
      </w:r>
      <w:hyperlink r:id="rId7" w:tgtFrame="_blank" w:history="1">
        <w:r>
          <w:rPr>
            <w:rStyle w:val="a6"/>
            <w:rFonts w:ascii="Arial" w:hAnsi="Arial" w:cs="Arial"/>
            <w:color w:val="136EC2"/>
            <w:szCs w:val="21"/>
            <w:shd w:val="clear" w:color="auto" w:fill="FFFFFF"/>
          </w:rPr>
          <w:t>阶级关系</w:t>
        </w:r>
      </w:hyperlink>
      <w:r>
        <w:rPr>
          <w:rFonts w:ascii="Arial" w:hAnsi="Arial" w:cs="Arial"/>
          <w:color w:val="333333"/>
          <w:szCs w:val="21"/>
          <w:shd w:val="clear" w:color="auto" w:fill="FFFFFF"/>
        </w:rPr>
        <w:t>是现代政治学的基本范畴，也是马克思主义政治学整个大厦赖以建立的基础。</w:t>
      </w:r>
      <w:r w:rsidRPr="002B7D69">
        <w:rPr>
          <w:rFonts w:ascii="Arial" w:hAnsi="Arial" w:cs="Arial"/>
          <w:color w:val="FF0000"/>
          <w:szCs w:val="21"/>
          <w:shd w:val="clear" w:color="auto" w:fill="FFFFFF"/>
        </w:rPr>
        <w:t>马克思主义政治学认为，</w:t>
      </w:r>
      <w:r w:rsidRPr="002B7D69">
        <w:rPr>
          <w:rFonts w:ascii="Arial" w:hAnsi="Arial" w:cs="Arial"/>
          <w:b/>
          <w:bCs/>
          <w:color w:val="FF0000"/>
          <w:szCs w:val="21"/>
          <w:shd w:val="clear" w:color="auto" w:fill="FFFFFF"/>
        </w:rPr>
        <w:t>政治的本质是阶级关系</w:t>
      </w:r>
      <w:r w:rsidRPr="002B7D69">
        <w:rPr>
          <w:rFonts w:ascii="Arial" w:hAnsi="Arial" w:cs="Arial"/>
          <w:color w:val="FF0000"/>
          <w:szCs w:val="21"/>
          <w:shd w:val="clear" w:color="auto" w:fill="FFFFFF"/>
        </w:rPr>
        <w:t>。</w:t>
      </w:r>
      <w:r>
        <w:rPr>
          <w:rFonts w:ascii="Arial" w:hAnsi="Arial" w:cs="Arial"/>
          <w:color w:val="333333"/>
          <w:szCs w:val="21"/>
          <w:shd w:val="clear" w:color="auto" w:fill="FFFFFF"/>
        </w:rPr>
        <w:t>在人类社会的政治生活领域中，集中反映</w:t>
      </w:r>
      <w:r>
        <w:rPr>
          <w:rFonts w:ascii="Arial" w:hAnsi="Arial" w:cs="Arial"/>
          <w:color w:val="333333"/>
          <w:szCs w:val="21"/>
          <w:shd w:val="clear" w:color="auto" w:fill="FFFFFF"/>
        </w:rPr>
        <w:lastRenderedPageBreak/>
        <w:t>的就是各阶级和阶层的利益及其相互关系。我们认为，阶级是指在人类社会发展的一定阶段上，因</w:t>
      </w:r>
      <w:hyperlink r:id="rId8" w:tgtFrame="_blank" w:history="1">
        <w:r>
          <w:rPr>
            <w:rStyle w:val="a6"/>
            <w:rFonts w:ascii="Arial" w:hAnsi="Arial" w:cs="Arial"/>
            <w:color w:val="136EC2"/>
            <w:szCs w:val="21"/>
            <w:shd w:val="clear" w:color="auto" w:fill="FFFFFF"/>
          </w:rPr>
          <w:t>经济关系</w:t>
        </w:r>
      </w:hyperlink>
      <w:r>
        <w:rPr>
          <w:rFonts w:ascii="Arial" w:hAnsi="Arial" w:cs="Arial"/>
          <w:color w:val="333333"/>
          <w:szCs w:val="21"/>
          <w:shd w:val="clear" w:color="auto" w:fill="FFFFFF"/>
        </w:rPr>
        <w:t>特别是对生产资料的占有关系而形成的社会</w:t>
      </w:r>
      <w:hyperlink r:id="rId9" w:tgtFrame="_blank" w:history="1">
        <w:r>
          <w:rPr>
            <w:rStyle w:val="a6"/>
            <w:rFonts w:ascii="Arial" w:hAnsi="Arial" w:cs="Arial"/>
            <w:color w:val="136EC2"/>
            <w:szCs w:val="21"/>
            <w:shd w:val="clear" w:color="auto" w:fill="FFFFFF"/>
          </w:rPr>
          <w:t>政治共同体</w:t>
        </w:r>
      </w:hyperlink>
      <w:r>
        <w:rPr>
          <w:rFonts w:ascii="Arial" w:hAnsi="Arial" w:cs="Arial"/>
          <w:color w:val="333333"/>
          <w:szCs w:val="21"/>
          <w:shd w:val="clear" w:color="auto" w:fill="FFFFFF"/>
        </w:rPr>
        <w:t>。</w:t>
      </w:r>
    </w:p>
    <w:p w:rsidR="00CB5F96" w:rsidRDefault="00CB5F96" w:rsidP="00624439">
      <w:pPr>
        <w:rPr>
          <w:rFonts w:ascii="Arial" w:hAnsi="Arial" w:cs="Arial"/>
          <w:color w:val="333333"/>
          <w:szCs w:val="21"/>
          <w:shd w:val="clear" w:color="auto" w:fill="FFFFFF"/>
        </w:rPr>
      </w:pPr>
    </w:p>
    <w:p w:rsidR="00CB5F96" w:rsidRDefault="00CB5F96" w:rsidP="00624439">
      <w:pPr>
        <w:rPr>
          <w:rFonts w:ascii="Arial" w:hAnsi="Arial" w:cs="Arial"/>
          <w:color w:val="333333"/>
          <w:szCs w:val="21"/>
          <w:shd w:val="clear" w:color="auto" w:fill="FFFFFF"/>
        </w:rPr>
      </w:pPr>
      <w:r>
        <w:rPr>
          <w:rFonts w:ascii="Arial" w:hAnsi="Arial" w:cs="Arial"/>
          <w:color w:val="333333"/>
          <w:szCs w:val="21"/>
          <w:shd w:val="clear" w:color="auto" w:fill="FFFFFF"/>
        </w:rPr>
        <w:t>阶级是一个以经济关系为纽带的</w:t>
      </w:r>
      <w:hyperlink r:id="rId10" w:tgtFrame="_blank" w:history="1">
        <w:r>
          <w:rPr>
            <w:rStyle w:val="a6"/>
            <w:rFonts w:ascii="Arial" w:hAnsi="Arial" w:cs="Arial"/>
            <w:color w:val="136EC2"/>
            <w:szCs w:val="21"/>
            <w:shd w:val="clear" w:color="auto" w:fill="FFFFFF"/>
          </w:rPr>
          <w:t>政治主体</w:t>
        </w:r>
      </w:hyperlink>
      <w:r>
        <w:rPr>
          <w:rFonts w:ascii="Arial" w:hAnsi="Arial" w:cs="Arial"/>
          <w:color w:val="333333"/>
          <w:szCs w:val="21"/>
          <w:shd w:val="clear" w:color="auto" w:fill="FFFFFF"/>
        </w:rPr>
        <w:t>。在阶级社会的一定</w:t>
      </w:r>
      <w:hyperlink r:id="rId11" w:tgtFrame="_blank" w:history="1">
        <w:r>
          <w:rPr>
            <w:rStyle w:val="a6"/>
            <w:rFonts w:ascii="Arial" w:hAnsi="Arial" w:cs="Arial"/>
            <w:color w:val="136EC2"/>
            <w:szCs w:val="21"/>
            <w:shd w:val="clear" w:color="auto" w:fill="FFFFFF"/>
          </w:rPr>
          <w:t>社会结构</w:t>
        </w:r>
      </w:hyperlink>
      <w:r>
        <w:rPr>
          <w:rFonts w:ascii="Arial" w:hAnsi="Arial" w:cs="Arial"/>
          <w:color w:val="333333"/>
          <w:szCs w:val="21"/>
          <w:shd w:val="clear" w:color="auto" w:fill="FFFFFF"/>
        </w:rPr>
        <w:t>中，不可调和的阶级矛盾的存在和发展产生了国家，而经济上占统治地位的阶级借助于国家而成为政治上的统治阶级，即成为拥有社会</w:t>
      </w:r>
      <w:hyperlink r:id="rId12" w:tgtFrame="_blank" w:history="1">
        <w:r>
          <w:rPr>
            <w:rStyle w:val="a6"/>
            <w:rFonts w:ascii="Arial" w:hAnsi="Arial" w:cs="Arial"/>
            <w:color w:val="136EC2"/>
            <w:szCs w:val="21"/>
            <w:shd w:val="clear" w:color="auto" w:fill="FFFFFF"/>
          </w:rPr>
          <w:t>公共权力</w:t>
        </w:r>
      </w:hyperlink>
      <w:r>
        <w:rPr>
          <w:rFonts w:ascii="Arial" w:hAnsi="Arial" w:cs="Arial"/>
          <w:color w:val="333333"/>
          <w:szCs w:val="21"/>
          <w:shd w:val="clear" w:color="auto" w:fill="FFFFFF"/>
        </w:rPr>
        <w:t>的政治主体。由于在经济关系中所处的地位不同，与统治阶级同时产生的其他阶级则处于不同的政治地位。可见，阶级从经济关系中产生，并以经济关系为纽带而成为政治社会的政治主体，参与</w:t>
      </w:r>
      <w:hyperlink r:id="rId13" w:tgtFrame="_blank" w:history="1">
        <w:r>
          <w:rPr>
            <w:rStyle w:val="a6"/>
            <w:rFonts w:ascii="Arial" w:hAnsi="Arial" w:cs="Arial"/>
            <w:color w:val="136EC2"/>
            <w:szCs w:val="21"/>
            <w:shd w:val="clear" w:color="auto" w:fill="FFFFFF"/>
          </w:rPr>
          <w:t>政治过程</w:t>
        </w:r>
      </w:hyperlink>
      <w:r>
        <w:rPr>
          <w:rFonts w:ascii="Arial" w:hAnsi="Arial" w:cs="Arial"/>
          <w:color w:val="333333"/>
          <w:szCs w:val="21"/>
          <w:shd w:val="clear" w:color="auto" w:fill="FFFFFF"/>
        </w:rPr>
        <w:t>。阶级具有基于共同的经济地位而产生政治倾向的一致性；基于共同的生活方式而产生心理习惯的相似性；以及基于共同的历史命运而产生理想追求的聚合性。</w:t>
      </w:r>
    </w:p>
    <w:p w:rsidR="00CB5F96" w:rsidRDefault="00CB5F96" w:rsidP="00624439">
      <w:pPr>
        <w:rPr>
          <w:rFonts w:ascii="Arial" w:hAnsi="Arial" w:cs="Arial"/>
          <w:color w:val="333333"/>
          <w:szCs w:val="21"/>
          <w:shd w:val="clear" w:color="auto" w:fill="FFFFFF"/>
        </w:rPr>
      </w:pPr>
    </w:p>
    <w:p w:rsidR="00CB5F96" w:rsidRDefault="00705A74" w:rsidP="00624439">
      <w:r>
        <w:rPr>
          <w:noProof/>
        </w:rPr>
        <w:drawing>
          <wp:inline distT="0" distB="0" distL="0" distR="0" wp14:anchorId="1F42B99D" wp14:editId="3328336D">
            <wp:extent cx="5274310" cy="1333228"/>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1333228"/>
                    </a:xfrm>
                    <a:prstGeom prst="rect">
                      <a:avLst/>
                    </a:prstGeom>
                  </pic:spPr>
                </pic:pic>
              </a:graphicData>
            </a:graphic>
          </wp:inline>
        </w:drawing>
      </w:r>
    </w:p>
    <w:p w:rsidR="00765AB5" w:rsidRDefault="00765AB5" w:rsidP="00624439"/>
    <w:p w:rsidR="00765AB5" w:rsidRDefault="00705A74" w:rsidP="00624439">
      <w:r>
        <w:rPr>
          <w:noProof/>
        </w:rPr>
        <w:drawing>
          <wp:inline distT="0" distB="0" distL="0" distR="0" wp14:anchorId="6C9921F7" wp14:editId="57F5B320">
            <wp:extent cx="5274310" cy="1175732"/>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1175732"/>
                    </a:xfrm>
                    <a:prstGeom prst="rect">
                      <a:avLst/>
                    </a:prstGeom>
                  </pic:spPr>
                </pic:pic>
              </a:graphicData>
            </a:graphic>
          </wp:inline>
        </w:drawing>
      </w:r>
    </w:p>
    <w:p w:rsidR="00765AB5" w:rsidRDefault="00765AB5" w:rsidP="00624439"/>
    <w:p w:rsidR="00765AB5" w:rsidRDefault="00765AB5" w:rsidP="00624439"/>
    <w:p w:rsidR="00765AB5" w:rsidRDefault="00765AB5" w:rsidP="00624439"/>
    <w:p w:rsidR="00765AB5" w:rsidRDefault="00765AB5" w:rsidP="00624439"/>
    <w:p w:rsidR="00765AB5" w:rsidRDefault="00765AB5" w:rsidP="00624439"/>
    <w:p w:rsidR="00765AB5" w:rsidRDefault="00765AB5" w:rsidP="00624439"/>
    <w:p w:rsidR="00765AB5" w:rsidRDefault="00765AB5" w:rsidP="00624439"/>
    <w:p w:rsidR="00765AB5" w:rsidRDefault="00765AB5" w:rsidP="00624439"/>
    <w:p w:rsidR="00765AB5" w:rsidRDefault="00765AB5" w:rsidP="00624439"/>
    <w:p w:rsidR="001648C9" w:rsidRPr="00212A12" w:rsidRDefault="001648C9" w:rsidP="00624439">
      <w:r>
        <w:rPr>
          <w:rFonts w:hint="eastAsia"/>
        </w:rPr>
        <w:lastRenderedPageBreak/>
        <w:t>逻辑：</w:t>
      </w:r>
      <w:r w:rsidR="009916D8">
        <w:rPr>
          <w:rFonts w:hint="eastAsia"/>
        </w:rPr>
        <w:t>社会的人是不同的，不同中有一定共通性，共通</w:t>
      </w:r>
      <w:proofErr w:type="gramStart"/>
      <w:r w:rsidR="009916D8">
        <w:rPr>
          <w:rFonts w:hint="eastAsia"/>
        </w:rPr>
        <w:t>性按照</w:t>
      </w:r>
      <w:proofErr w:type="gramEnd"/>
      <w:r w:rsidR="009916D8">
        <w:rPr>
          <w:rFonts w:hint="eastAsia"/>
        </w:rPr>
        <w:t>某个标准可以划分人的阶层，重新划分阶层的过程就是重塑社会伦理、重新分配资源</w:t>
      </w:r>
      <w:r w:rsidR="002B7D69">
        <w:rPr>
          <w:rFonts w:hint="eastAsia"/>
        </w:rPr>
        <w:t>、获得核心权力</w:t>
      </w:r>
      <w:r w:rsidR="009916D8">
        <w:rPr>
          <w:rFonts w:hint="eastAsia"/>
        </w:rPr>
        <w:t>的过程。</w:t>
      </w:r>
      <w:r w:rsidR="000E1445">
        <w:rPr>
          <w:rFonts w:hint="eastAsia"/>
        </w:rPr>
        <w:t>贫农路线在</w:t>
      </w:r>
      <w:r w:rsidR="002B7D69">
        <w:rPr>
          <w:rFonts w:hint="eastAsia"/>
        </w:rPr>
        <w:t>土地改革的必然性（对于生产，对于共产党介入，对于新的社会构架）。</w:t>
      </w:r>
    </w:p>
    <w:p w:rsidR="00705A74" w:rsidRDefault="00705A74" w:rsidP="00447AB2">
      <w:pPr>
        <w:ind w:firstLineChars="200" w:firstLine="420"/>
        <w:rPr>
          <w:rFonts w:hint="eastAsia"/>
        </w:rPr>
      </w:pPr>
    </w:p>
    <w:p w:rsidR="00447AB2" w:rsidRDefault="00624439" w:rsidP="00447AB2">
      <w:pPr>
        <w:ind w:firstLineChars="200" w:firstLine="420"/>
      </w:pPr>
      <w:r>
        <w:rPr>
          <w:rFonts w:hint="eastAsia"/>
        </w:rPr>
        <w:t>原本的乡村里是不存在贫农这一概念的，</w:t>
      </w:r>
      <w:r w:rsidR="00705A74">
        <w:rPr>
          <w:rFonts w:hint="eastAsia"/>
        </w:rPr>
        <w:t>大家都是乡民，只不过有佃农和</w:t>
      </w:r>
      <w:r w:rsidR="00737B9A">
        <w:rPr>
          <w:rFonts w:hint="eastAsia"/>
        </w:rPr>
        <w:t>贫农他们的本质经济属</w:t>
      </w:r>
      <w:r w:rsidR="00705A74">
        <w:rPr>
          <w:rFonts w:hint="eastAsia"/>
        </w:rPr>
        <w:t>性是贫穷，社会</w:t>
      </w:r>
      <w:r w:rsidR="002B7D69">
        <w:rPr>
          <w:rFonts w:hint="eastAsia"/>
        </w:rPr>
        <w:t>地位低下，文化属性大多数是文盲。</w:t>
      </w:r>
      <w:r w:rsidR="00705A74">
        <w:rPr>
          <w:rFonts w:hint="eastAsia"/>
        </w:rPr>
        <w:t>贫农有什么“先进之处”能够成为共产党的得力助手，共产党要将其树立为善和美的代表，要给予他们政治权利和物质财富？贫农路线又给共产党带来了什么？</w:t>
      </w:r>
    </w:p>
    <w:p w:rsidR="00447AB2" w:rsidRDefault="002B7D69" w:rsidP="00E83CF8">
      <w:pPr>
        <w:ind w:firstLineChars="200" w:firstLine="420"/>
      </w:pPr>
      <w:r>
        <w:rPr>
          <w:rFonts w:hint="eastAsia"/>
        </w:rPr>
        <w:t>从大的意义上来说，</w:t>
      </w:r>
      <w:r w:rsidR="00447AB2">
        <w:rPr>
          <w:rFonts w:hint="eastAsia"/>
        </w:rPr>
        <w:t>对于“弱势群体”的“人文关怀”能够最大程度上调动民意。</w:t>
      </w:r>
      <w:r>
        <w:rPr>
          <w:rFonts w:hint="eastAsia"/>
        </w:rPr>
        <w:t>“耕者有其田”是中国自古以来的传统理想，</w:t>
      </w:r>
      <w:r w:rsidR="004F7E05">
        <w:rPr>
          <w:rFonts w:hint="eastAsia"/>
        </w:rPr>
        <w:t>以此为切入点，有共同的价值观作为基础易于接受。</w:t>
      </w:r>
      <w:r w:rsidR="000F1CBD">
        <w:rPr>
          <w:rFonts w:hint="eastAsia"/>
        </w:rPr>
        <w:t>在土改初期和上升期，地主、富农确实是少数人占有了大量的资源，贫农确实</w:t>
      </w:r>
      <w:r w:rsidR="000F1CBD">
        <w:rPr>
          <w:rFonts w:hint="eastAsia"/>
          <w:b/>
        </w:rPr>
        <w:t>是弱者代表，</w:t>
      </w:r>
      <w:r w:rsidR="006C62D6">
        <w:rPr>
          <w:rFonts w:hint="eastAsia"/>
          <w:b/>
        </w:rPr>
        <w:t>至少是依附者的形象。</w:t>
      </w:r>
      <w:r w:rsidR="000F1CBD">
        <w:rPr>
          <w:rFonts w:hint="eastAsia"/>
        </w:rPr>
        <w:t>而八年战乱带来的苦难是深入村民骨髓的</w:t>
      </w:r>
      <w:r w:rsidR="00447AB2">
        <w:rPr>
          <w:rFonts w:hint="eastAsia"/>
        </w:rPr>
        <w:t>。另外，唤起“上层人士”对于弱势群体的关怀也是较为容易，他们生活优</w:t>
      </w:r>
      <w:proofErr w:type="gramStart"/>
      <w:r w:rsidR="00447AB2">
        <w:rPr>
          <w:rFonts w:hint="eastAsia"/>
        </w:rPr>
        <w:t>渥</w:t>
      </w:r>
      <w:proofErr w:type="gramEnd"/>
      <w:r w:rsidR="00447AB2">
        <w:rPr>
          <w:rFonts w:hint="eastAsia"/>
        </w:rPr>
        <w:t>，见多识广，了解受苦的群众，</w:t>
      </w:r>
      <w:r w:rsidR="000F1CBD">
        <w:rPr>
          <w:rFonts w:hint="eastAsia"/>
        </w:rPr>
        <w:t>被激发起强烈的同情心和使命感，</w:t>
      </w:r>
      <w:r w:rsidR="00447AB2">
        <w:rPr>
          <w:rFonts w:hint="eastAsia"/>
        </w:rPr>
        <w:t>都有愿意帮忙的心态，</w:t>
      </w:r>
      <w:r w:rsidR="000F1CBD">
        <w:rPr>
          <w:rFonts w:hint="eastAsia"/>
        </w:rPr>
        <w:t>更</w:t>
      </w:r>
      <w:r w:rsidR="006C62D6">
        <w:rPr>
          <w:rFonts w:hint="eastAsia"/>
        </w:rPr>
        <w:t>有帮忙的能力。在土改中不乏</w:t>
      </w:r>
      <w:r w:rsidR="00447AB2">
        <w:rPr>
          <w:rFonts w:hint="eastAsia"/>
        </w:rPr>
        <w:t>“好地主”、“开明地主”</w:t>
      </w:r>
      <w:r w:rsidR="006C62D6">
        <w:rPr>
          <w:rFonts w:hint="eastAsia"/>
        </w:rPr>
        <w:t>的例子，如杨奎松文中把自己所有财产捐出的牛友兰</w:t>
      </w:r>
      <w:r w:rsidR="009E5A4F">
        <w:rPr>
          <w:rFonts w:hint="eastAsia"/>
        </w:rPr>
        <w:t>。</w:t>
      </w:r>
    </w:p>
    <w:p w:rsidR="00423D10" w:rsidRDefault="000F1CBD" w:rsidP="00447AB2">
      <w:pPr>
        <w:ind w:firstLineChars="200" w:firstLine="420"/>
        <w:rPr>
          <w:rFonts w:hint="eastAsia"/>
        </w:rPr>
      </w:pPr>
      <w:r>
        <w:rPr>
          <w:rFonts w:hint="eastAsia"/>
        </w:rPr>
        <w:t>从具体实际来说，</w:t>
      </w:r>
      <w:r w:rsidR="009E5A4F">
        <w:rPr>
          <w:rFonts w:hint="eastAsia"/>
        </w:rPr>
        <w:t>在土地改革中，如何</w:t>
      </w:r>
      <w:r w:rsidR="004F7E05">
        <w:rPr>
          <w:rFonts w:hint="eastAsia"/>
        </w:rPr>
        <w:t>把已经固化的财产重新划分，光从道德制高点来说服人是不够充分的，人们心里大多还是传统宗族思想和</w:t>
      </w:r>
      <w:r w:rsidR="004F7E05" w:rsidRPr="00765AB5">
        <w:rPr>
          <w:rFonts w:hint="eastAsia"/>
          <w:highlight w:val="yellow"/>
        </w:rPr>
        <w:t>道德</w:t>
      </w:r>
      <w:r w:rsidR="004F7E05">
        <w:rPr>
          <w:rFonts w:hint="eastAsia"/>
        </w:rPr>
        <w:t>观念</w:t>
      </w:r>
      <w:r w:rsidR="00423D10">
        <w:rPr>
          <w:rFonts w:hint="eastAsia"/>
        </w:rPr>
        <w:t>（）</w:t>
      </w:r>
      <w:r w:rsidR="004F7E05">
        <w:rPr>
          <w:rFonts w:hint="eastAsia"/>
        </w:rPr>
        <w:t>，</w:t>
      </w:r>
      <w:r w:rsidR="009E5A4F" w:rsidRPr="00765AB5">
        <w:rPr>
          <w:rFonts w:hint="eastAsia"/>
          <w:highlight w:val="yellow"/>
        </w:rPr>
        <w:t>人们</w:t>
      </w:r>
      <w:r w:rsidR="009E5A4F">
        <w:rPr>
          <w:rFonts w:hint="eastAsia"/>
        </w:rPr>
        <w:t>心理需要建立一种新的价值观：即“穷</w:t>
      </w:r>
      <w:r w:rsidR="009E5A4F">
        <w:rPr>
          <w:rFonts w:hint="eastAsia"/>
        </w:rPr>
        <w:t>=</w:t>
      </w:r>
      <w:r w:rsidR="004F7E05">
        <w:rPr>
          <w:rFonts w:hint="eastAsia"/>
        </w:rPr>
        <w:t>善”。抛弃对于财富和地位的敬畏心理，而偏好做一名“贫农”。即进行阶级教育、阶级斗争教育，通过斗争获得“被剥夺”的资源。</w:t>
      </w:r>
      <w:r w:rsidR="00E83CF8">
        <w:rPr>
          <w:rFonts w:hint="eastAsia"/>
        </w:rPr>
        <w:t>两种途径：一是诉苦会，</w:t>
      </w:r>
      <w:r w:rsidR="00540553">
        <w:rPr>
          <w:rFonts w:hint="eastAsia"/>
        </w:rPr>
        <w:t>把生活中的苦难归</w:t>
      </w:r>
      <w:r w:rsidR="00577D6F">
        <w:rPr>
          <w:rFonts w:hint="eastAsia"/>
        </w:rPr>
        <w:t>于</w:t>
      </w:r>
      <w:r w:rsidR="00540553">
        <w:rPr>
          <w:rFonts w:hint="eastAsia"/>
        </w:rPr>
        <w:t>阶级苦难</w:t>
      </w:r>
      <w:r w:rsidR="00E83CF8">
        <w:rPr>
          <w:rFonts w:hint="eastAsia"/>
        </w:rPr>
        <w:t>；二是</w:t>
      </w:r>
      <w:r w:rsidR="00577D6F">
        <w:rPr>
          <w:rFonts w:hint="eastAsia"/>
        </w:rPr>
        <w:t>现实的物质层面上</w:t>
      </w:r>
      <w:r w:rsidR="00E83CF8">
        <w:rPr>
          <w:rFonts w:hint="eastAsia"/>
        </w:rPr>
        <w:t>贫农得</w:t>
      </w:r>
      <w:r w:rsidR="00316A65">
        <w:rPr>
          <w:rFonts w:hint="eastAsia"/>
        </w:rPr>
        <w:t>到土地和掌握他人命运的实权。</w:t>
      </w:r>
    </w:p>
    <w:p w:rsidR="009E5A4F" w:rsidRDefault="00316A65" w:rsidP="00447AB2">
      <w:pPr>
        <w:ind w:firstLineChars="200" w:firstLine="420"/>
      </w:pPr>
      <w:r>
        <w:rPr>
          <w:rFonts w:hint="eastAsia"/>
        </w:rPr>
        <w:t>共产党重新定义了贫农，重新建构了一套逻辑，即贫穷象征善，富裕是剥夺他人财产得来的</w:t>
      </w:r>
      <w:proofErr w:type="gramStart"/>
      <w:r>
        <w:rPr>
          <w:rFonts w:hint="eastAsia"/>
        </w:rPr>
        <w:t>的</w:t>
      </w:r>
      <w:proofErr w:type="gramEnd"/>
      <w:r>
        <w:rPr>
          <w:rFonts w:hint="eastAsia"/>
        </w:rPr>
        <w:t>因此是</w:t>
      </w:r>
      <w:r w:rsidR="00423D10">
        <w:rPr>
          <w:rFonts w:hint="eastAsia"/>
        </w:rPr>
        <w:t>恶的代表，穷根是地主手中的剥削权利。虽然在南方地区地主和佃农的关系没有像北方一样紧张，推行起来有些苦难，但是通过北方南下的干部的努力，总的来说这套逻辑还是清洗了原有的村级社会关系。</w:t>
      </w:r>
    </w:p>
    <w:p w:rsidR="00316A65" w:rsidRDefault="00316A65" w:rsidP="00447AB2">
      <w:pPr>
        <w:ind w:firstLineChars="200" w:firstLine="420"/>
      </w:pPr>
      <w:r>
        <w:rPr>
          <w:rFonts w:hint="eastAsia"/>
        </w:rPr>
        <w:t>“弱势群体”是革命的中坚力量。</w:t>
      </w:r>
      <w:r w:rsidR="00456BE1">
        <w:rPr>
          <w:rFonts w:hint="eastAsia"/>
        </w:rPr>
        <w:t>土地改革上也是如此，理论上</w:t>
      </w:r>
      <w:r w:rsidR="00D23A40">
        <w:rPr>
          <w:rFonts w:hint="eastAsia"/>
        </w:rPr>
        <w:t>来说是要消灭私有制，建立公有制，通过暴力运动实现剥夺财产、推翻剥削阶级的统治基础。</w:t>
      </w:r>
      <w:r w:rsidR="00456BE1">
        <w:rPr>
          <w:rFonts w:hint="eastAsia"/>
        </w:rPr>
        <w:t>实践上从古至今，中国朝代的更新都是靠的暴力运动，其中农民的暴力是重要的</w:t>
      </w:r>
      <w:r w:rsidR="00D23A40">
        <w:rPr>
          <w:rFonts w:hint="eastAsia"/>
        </w:rPr>
        <w:t>力量。</w:t>
      </w:r>
      <w:r w:rsidR="00423D10">
        <w:rPr>
          <w:rFonts w:hint="eastAsia"/>
        </w:rPr>
        <w:t>以肉体消灭的方式消灭阶级，是疯狂的，但也唯有这种疯狂能让阶级对立最大限度的激化，使得整个乡村成为阶级斗争的战场，使得整个乡村原有的社会文化网络破碎，使得阻碍生产力发展的桎梏被打破。</w:t>
      </w:r>
    </w:p>
    <w:p w:rsidR="00577D6F" w:rsidRDefault="00D23A40" w:rsidP="00CB1ADF">
      <w:pPr>
        <w:rPr>
          <w:rFonts w:hint="eastAsia"/>
        </w:rPr>
      </w:pPr>
      <w:r>
        <w:rPr>
          <w:rFonts w:hint="eastAsia"/>
        </w:rPr>
        <w:lastRenderedPageBreak/>
        <w:t xml:space="preserve">   </w:t>
      </w:r>
      <w:r w:rsidR="00CB1ADF">
        <w:rPr>
          <w:rFonts w:hint="eastAsia"/>
        </w:rPr>
        <w:t>贫农掌权是暂时的，</w:t>
      </w:r>
      <w:r w:rsidR="00181562">
        <w:rPr>
          <w:rFonts w:hint="eastAsia"/>
        </w:rPr>
        <w:t>“</w:t>
      </w:r>
      <w:r w:rsidR="00CB1ADF">
        <w:rPr>
          <w:rFonts w:hint="eastAsia"/>
        </w:rPr>
        <w:t>穷</w:t>
      </w:r>
      <w:r w:rsidR="00CB1ADF">
        <w:rPr>
          <w:rFonts w:hint="eastAsia"/>
        </w:rPr>
        <w:t>=</w:t>
      </w:r>
      <w:r w:rsidR="00CB1ADF">
        <w:rPr>
          <w:rFonts w:hint="eastAsia"/>
        </w:rPr>
        <w:t>善</w:t>
      </w:r>
      <w:r w:rsidR="00181562">
        <w:rPr>
          <w:rFonts w:hint="eastAsia"/>
        </w:rPr>
        <w:t>”</w:t>
      </w:r>
      <w:r w:rsidR="00CB1ADF">
        <w:rPr>
          <w:rFonts w:hint="eastAsia"/>
        </w:rPr>
        <w:t>也是暂时的。</w:t>
      </w:r>
      <w:r w:rsidR="00181562">
        <w:rPr>
          <w:rFonts w:hint="eastAsia"/>
        </w:rPr>
        <w:t>这种现象的出现来源于共产党将农民生活的悲苦归罪于“被地主剥削”，归罪于对立的阶级利益。</w:t>
      </w:r>
      <w:r w:rsidR="00577D6F">
        <w:rPr>
          <w:rFonts w:hint="eastAsia"/>
        </w:rPr>
        <w:t>事实上这种现象可能非常短暂——在第一次分土地后出现了一大批“新中农”就是佐证，然而此时改革还不能停下，这种逻辑矛盾如何处理？人民的智慧是无穷的，共产党也是极具反省力和适应能力的——以贫农团为核心，以中农为主的农会为同盟，以村人民代表大会为</w:t>
      </w:r>
      <w:r w:rsidR="0033070C">
        <w:rPr>
          <w:rFonts w:hint="eastAsia"/>
        </w:rPr>
        <w:t>统一战线。这样的处理方式是过渡性的，求同存异，且坚持理想。</w:t>
      </w:r>
    </w:p>
    <w:p w:rsidR="00181562" w:rsidRDefault="00181562" w:rsidP="00577D6F">
      <w:pPr>
        <w:ind w:firstLineChars="200" w:firstLine="420"/>
        <w:rPr>
          <w:rFonts w:hint="eastAsia"/>
        </w:rPr>
      </w:pPr>
      <w:r>
        <w:rPr>
          <w:rFonts w:hint="eastAsia"/>
        </w:rPr>
        <w:t>共产党在土改之时成功的将“舶来品”阶级观灌输到村子里，被绝大多数村民接受，为自己在解放战争中站在善和正义的地位打下深厚基础，为党在村子里建设基层政权打下深厚基础，为实现“国家政权建设”打下坚实基础。</w:t>
      </w:r>
    </w:p>
    <w:p w:rsidR="00CB1ADF" w:rsidRDefault="00181562" w:rsidP="00181562">
      <w:pPr>
        <w:ind w:firstLineChars="200" w:firstLine="420"/>
        <w:rPr>
          <w:rFonts w:hint="eastAsia"/>
        </w:rPr>
      </w:pPr>
      <w:r>
        <w:rPr>
          <w:rFonts w:hint="eastAsia"/>
        </w:rPr>
        <w:t>然而，从</w:t>
      </w:r>
      <w:r w:rsidR="00CB1ADF">
        <w:rPr>
          <w:rFonts w:hint="eastAsia"/>
        </w:rPr>
        <w:t>对于财富和地位的追求是永恒的，贫农团获得财富和地位是因为政治运动，但是政治运动本身没有生产力，唯有生产能够创造财富、获得地位，而生产需要资源、包括物质和人力。因此在特殊的历史时期，通过政治运动重新分配财产后，如果不能利用资源实现生产发展，那贫农就会再一次被淘汰。土改之后，政治环境、社会环境都站平民主义的立场，实现起点公平之后的历史，就像是大家作为生来平等的人类重回到起跑线，</w:t>
      </w:r>
      <w:r w:rsidR="00577D6F">
        <w:rPr>
          <w:rFonts w:hint="eastAsia"/>
        </w:rPr>
        <w:t>在新一轮的角逐中，</w:t>
      </w:r>
      <w:r w:rsidR="00CB1ADF">
        <w:rPr>
          <w:rFonts w:hint="eastAsia"/>
        </w:rPr>
        <w:t>发令枪响，谁能率先冲过终点是无法预知的。也许贫农就此翻身获得世俗所艳羡的一切，也许贫农再一次输掉了人与人之间的竞争，回归原有社会地位。</w:t>
      </w:r>
    </w:p>
    <w:p w:rsidR="00CB1ADF" w:rsidRDefault="00CB1ADF" w:rsidP="00577D6F">
      <w:pPr>
        <w:ind w:firstLineChars="200" w:firstLine="420"/>
        <w:rPr>
          <w:rFonts w:hint="eastAsia"/>
        </w:rPr>
      </w:pPr>
      <w:r>
        <w:rPr>
          <w:rFonts w:hint="eastAsia"/>
        </w:rPr>
        <w:t>时间将对对贫农到底有多少发展前景进行检验。</w:t>
      </w:r>
    </w:p>
    <w:p w:rsidR="0033070C" w:rsidRDefault="0033070C" w:rsidP="0033070C">
      <w:pPr>
        <w:ind w:firstLineChars="200" w:firstLine="420"/>
        <w:rPr>
          <w:rFonts w:hint="eastAsia"/>
        </w:rPr>
      </w:pPr>
      <w:r>
        <w:rPr>
          <w:rFonts w:hint="eastAsia"/>
        </w:rPr>
        <w:t>贫农路线，或者说土地改革是在一种宏大使命感下进行的运动，即使有很多人诟病极左、暴力，在马克思主义解释框架下，我们看问题要抓住主要矛盾，即生产力与生产关系的矛盾。中国百年屈辱之根就是生产力远远落后于资本主义国家，而土地问题对于农业国家来说是根本问题，土地的集中或者分散要适应于当时的生产力，或者说要适应于生产的发展。而显然的，当时土地高度集中成为了生产力前进的阻碍。要想发展，唯有分地，激发土地要素、劳动力要素的活力。</w:t>
      </w:r>
    </w:p>
    <w:p w:rsidR="0033070C" w:rsidRPr="0033070C" w:rsidRDefault="0033070C" w:rsidP="0033070C">
      <w:pPr>
        <w:ind w:firstLineChars="200" w:firstLine="420"/>
      </w:pPr>
      <w:r>
        <w:rPr>
          <w:rFonts w:hint="eastAsia"/>
        </w:rPr>
        <w:t>而如何实现分地，就要靠没地的贫农。贫农在这场具有极大历史意义的运动中</w:t>
      </w:r>
      <w:r w:rsidR="00E56B32">
        <w:rPr>
          <w:rFonts w:hint="eastAsia"/>
        </w:rPr>
        <w:t>有自身的历史使命，即推翻原生产关系藩篱，重建思维逻辑，乡村秩序和生产。正如上文所述，贫农完成历史使命之后如果不能成为先进生产力的代表，就注定昙花一现，而他们的暴力行径也注定为后世所诟病。</w:t>
      </w:r>
    </w:p>
    <w:p w:rsidR="00E83CF8" w:rsidRPr="00CB1ADF" w:rsidRDefault="00E83CF8" w:rsidP="00E83CF8"/>
    <w:sectPr w:rsidR="00E83CF8" w:rsidRPr="00CB1AD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5F41" w:rsidRDefault="00ED5F41" w:rsidP="00D23A40">
      <w:pPr>
        <w:spacing w:line="240" w:lineRule="auto"/>
      </w:pPr>
      <w:r>
        <w:separator/>
      </w:r>
    </w:p>
  </w:endnote>
  <w:endnote w:type="continuationSeparator" w:id="0">
    <w:p w:rsidR="00ED5F41" w:rsidRDefault="00ED5F41" w:rsidP="00D23A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5F41" w:rsidRDefault="00ED5F41" w:rsidP="00D23A40">
      <w:pPr>
        <w:spacing w:line="240" w:lineRule="auto"/>
      </w:pPr>
      <w:r>
        <w:separator/>
      </w:r>
    </w:p>
  </w:footnote>
  <w:footnote w:type="continuationSeparator" w:id="0">
    <w:p w:rsidR="00ED5F41" w:rsidRDefault="00ED5F41" w:rsidP="00D23A40">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439"/>
    <w:rsid w:val="00053731"/>
    <w:rsid w:val="000E1445"/>
    <w:rsid w:val="000F1CBD"/>
    <w:rsid w:val="001648C9"/>
    <w:rsid w:val="00170724"/>
    <w:rsid w:val="00181562"/>
    <w:rsid w:val="00211534"/>
    <w:rsid w:val="00212A12"/>
    <w:rsid w:val="002A5B3E"/>
    <w:rsid w:val="002B7D69"/>
    <w:rsid w:val="00316A65"/>
    <w:rsid w:val="0033070C"/>
    <w:rsid w:val="00351C9E"/>
    <w:rsid w:val="00422CC1"/>
    <w:rsid w:val="00423D10"/>
    <w:rsid w:val="00447AB2"/>
    <w:rsid w:val="00456BE1"/>
    <w:rsid w:val="004D0430"/>
    <w:rsid w:val="004F7E05"/>
    <w:rsid w:val="00540553"/>
    <w:rsid w:val="00577D6F"/>
    <w:rsid w:val="0058340F"/>
    <w:rsid w:val="005B3AF7"/>
    <w:rsid w:val="00624439"/>
    <w:rsid w:val="006C62D6"/>
    <w:rsid w:val="00705A74"/>
    <w:rsid w:val="00737B9A"/>
    <w:rsid w:val="00765AB5"/>
    <w:rsid w:val="0077399B"/>
    <w:rsid w:val="007B1601"/>
    <w:rsid w:val="009916D8"/>
    <w:rsid w:val="009E5A4F"/>
    <w:rsid w:val="00A07166"/>
    <w:rsid w:val="00AD6BA6"/>
    <w:rsid w:val="00B92CD5"/>
    <w:rsid w:val="00BA7E2D"/>
    <w:rsid w:val="00BD6400"/>
    <w:rsid w:val="00C4432F"/>
    <w:rsid w:val="00C51F9B"/>
    <w:rsid w:val="00CA343A"/>
    <w:rsid w:val="00CB1ADF"/>
    <w:rsid w:val="00CB5F96"/>
    <w:rsid w:val="00CC54CA"/>
    <w:rsid w:val="00D23A40"/>
    <w:rsid w:val="00DB2893"/>
    <w:rsid w:val="00E56B32"/>
    <w:rsid w:val="00E825DA"/>
    <w:rsid w:val="00E83CF8"/>
    <w:rsid w:val="00ED5F41"/>
    <w:rsid w:val="00F301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7166"/>
    <w:rPr>
      <w:kern w:val="2"/>
      <w:sz w:val="21"/>
      <w:szCs w:val="24"/>
    </w:rPr>
  </w:style>
  <w:style w:type="paragraph" w:styleId="3">
    <w:name w:val="heading 3"/>
    <w:basedOn w:val="a"/>
    <w:next w:val="a"/>
    <w:link w:val="3Char"/>
    <w:autoRedefine/>
    <w:unhideWhenUsed/>
    <w:qFormat/>
    <w:rsid w:val="00BA7E2D"/>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07166"/>
    <w:pPr>
      <w:ind w:firstLineChars="200" w:firstLine="420"/>
    </w:pPr>
    <w:rPr>
      <w:rFonts w:ascii="Calibri" w:hAnsi="Calibri"/>
      <w:szCs w:val="22"/>
    </w:rPr>
  </w:style>
  <w:style w:type="character" w:customStyle="1" w:styleId="3Char">
    <w:name w:val="标题 3 Char"/>
    <w:basedOn w:val="a0"/>
    <w:link w:val="3"/>
    <w:rsid w:val="00BA7E2D"/>
    <w:rPr>
      <w:b/>
      <w:bCs/>
      <w:kern w:val="2"/>
      <w:sz w:val="28"/>
      <w:szCs w:val="32"/>
    </w:rPr>
  </w:style>
  <w:style w:type="paragraph" w:styleId="a4">
    <w:name w:val="header"/>
    <w:basedOn w:val="a"/>
    <w:link w:val="Char"/>
    <w:uiPriority w:val="99"/>
    <w:unhideWhenUsed/>
    <w:rsid w:val="00D23A40"/>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4"/>
    <w:uiPriority w:val="99"/>
    <w:rsid w:val="00D23A40"/>
    <w:rPr>
      <w:kern w:val="2"/>
      <w:sz w:val="18"/>
      <w:szCs w:val="18"/>
    </w:rPr>
  </w:style>
  <w:style w:type="paragraph" w:styleId="a5">
    <w:name w:val="footer"/>
    <w:basedOn w:val="a"/>
    <w:link w:val="Char0"/>
    <w:uiPriority w:val="99"/>
    <w:unhideWhenUsed/>
    <w:rsid w:val="00D23A40"/>
    <w:pPr>
      <w:tabs>
        <w:tab w:val="center" w:pos="4153"/>
        <w:tab w:val="right" w:pos="8306"/>
      </w:tabs>
      <w:snapToGrid w:val="0"/>
      <w:spacing w:line="240" w:lineRule="auto"/>
    </w:pPr>
    <w:rPr>
      <w:sz w:val="18"/>
      <w:szCs w:val="18"/>
    </w:rPr>
  </w:style>
  <w:style w:type="character" w:customStyle="1" w:styleId="Char0">
    <w:name w:val="页脚 Char"/>
    <w:basedOn w:val="a0"/>
    <w:link w:val="a5"/>
    <w:uiPriority w:val="99"/>
    <w:rsid w:val="00D23A40"/>
    <w:rPr>
      <w:kern w:val="2"/>
      <w:sz w:val="18"/>
      <w:szCs w:val="18"/>
    </w:rPr>
  </w:style>
  <w:style w:type="character" w:styleId="a6">
    <w:name w:val="Hyperlink"/>
    <w:basedOn w:val="a0"/>
    <w:uiPriority w:val="99"/>
    <w:semiHidden/>
    <w:unhideWhenUsed/>
    <w:rsid w:val="00CB5F96"/>
    <w:rPr>
      <w:color w:val="0000FF"/>
      <w:u w:val="single"/>
    </w:rPr>
  </w:style>
  <w:style w:type="paragraph" w:styleId="a7">
    <w:name w:val="Balloon Text"/>
    <w:basedOn w:val="a"/>
    <w:link w:val="Char1"/>
    <w:uiPriority w:val="99"/>
    <w:semiHidden/>
    <w:unhideWhenUsed/>
    <w:rsid w:val="00705A74"/>
    <w:pPr>
      <w:spacing w:line="240" w:lineRule="auto"/>
    </w:pPr>
    <w:rPr>
      <w:sz w:val="18"/>
      <w:szCs w:val="18"/>
    </w:rPr>
  </w:style>
  <w:style w:type="character" w:customStyle="1" w:styleId="Char1">
    <w:name w:val="批注框文本 Char"/>
    <w:basedOn w:val="a0"/>
    <w:link w:val="a7"/>
    <w:uiPriority w:val="99"/>
    <w:semiHidden/>
    <w:rsid w:val="00705A74"/>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7166"/>
    <w:rPr>
      <w:kern w:val="2"/>
      <w:sz w:val="21"/>
      <w:szCs w:val="24"/>
    </w:rPr>
  </w:style>
  <w:style w:type="paragraph" w:styleId="3">
    <w:name w:val="heading 3"/>
    <w:basedOn w:val="a"/>
    <w:next w:val="a"/>
    <w:link w:val="3Char"/>
    <w:autoRedefine/>
    <w:unhideWhenUsed/>
    <w:qFormat/>
    <w:rsid w:val="00BA7E2D"/>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07166"/>
    <w:pPr>
      <w:ind w:firstLineChars="200" w:firstLine="420"/>
    </w:pPr>
    <w:rPr>
      <w:rFonts w:ascii="Calibri" w:hAnsi="Calibri"/>
      <w:szCs w:val="22"/>
    </w:rPr>
  </w:style>
  <w:style w:type="character" w:customStyle="1" w:styleId="3Char">
    <w:name w:val="标题 3 Char"/>
    <w:basedOn w:val="a0"/>
    <w:link w:val="3"/>
    <w:rsid w:val="00BA7E2D"/>
    <w:rPr>
      <w:b/>
      <w:bCs/>
      <w:kern w:val="2"/>
      <w:sz w:val="28"/>
      <w:szCs w:val="32"/>
    </w:rPr>
  </w:style>
  <w:style w:type="paragraph" w:styleId="a4">
    <w:name w:val="header"/>
    <w:basedOn w:val="a"/>
    <w:link w:val="Char"/>
    <w:uiPriority w:val="99"/>
    <w:unhideWhenUsed/>
    <w:rsid w:val="00D23A40"/>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4"/>
    <w:uiPriority w:val="99"/>
    <w:rsid w:val="00D23A40"/>
    <w:rPr>
      <w:kern w:val="2"/>
      <w:sz w:val="18"/>
      <w:szCs w:val="18"/>
    </w:rPr>
  </w:style>
  <w:style w:type="paragraph" w:styleId="a5">
    <w:name w:val="footer"/>
    <w:basedOn w:val="a"/>
    <w:link w:val="Char0"/>
    <w:uiPriority w:val="99"/>
    <w:unhideWhenUsed/>
    <w:rsid w:val="00D23A40"/>
    <w:pPr>
      <w:tabs>
        <w:tab w:val="center" w:pos="4153"/>
        <w:tab w:val="right" w:pos="8306"/>
      </w:tabs>
      <w:snapToGrid w:val="0"/>
      <w:spacing w:line="240" w:lineRule="auto"/>
    </w:pPr>
    <w:rPr>
      <w:sz w:val="18"/>
      <w:szCs w:val="18"/>
    </w:rPr>
  </w:style>
  <w:style w:type="character" w:customStyle="1" w:styleId="Char0">
    <w:name w:val="页脚 Char"/>
    <w:basedOn w:val="a0"/>
    <w:link w:val="a5"/>
    <w:uiPriority w:val="99"/>
    <w:rsid w:val="00D23A40"/>
    <w:rPr>
      <w:kern w:val="2"/>
      <w:sz w:val="18"/>
      <w:szCs w:val="18"/>
    </w:rPr>
  </w:style>
  <w:style w:type="character" w:styleId="a6">
    <w:name w:val="Hyperlink"/>
    <w:basedOn w:val="a0"/>
    <w:uiPriority w:val="99"/>
    <w:semiHidden/>
    <w:unhideWhenUsed/>
    <w:rsid w:val="00CB5F96"/>
    <w:rPr>
      <w:color w:val="0000FF"/>
      <w:u w:val="single"/>
    </w:rPr>
  </w:style>
  <w:style w:type="paragraph" w:styleId="a7">
    <w:name w:val="Balloon Text"/>
    <w:basedOn w:val="a"/>
    <w:link w:val="Char1"/>
    <w:uiPriority w:val="99"/>
    <w:semiHidden/>
    <w:unhideWhenUsed/>
    <w:rsid w:val="00705A74"/>
    <w:pPr>
      <w:spacing w:line="240" w:lineRule="auto"/>
    </w:pPr>
    <w:rPr>
      <w:sz w:val="18"/>
      <w:szCs w:val="18"/>
    </w:rPr>
  </w:style>
  <w:style w:type="character" w:customStyle="1" w:styleId="Char1">
    <w:name w:val="批注框文本 Char"/>
    <w:basedOn w:val="a0"/>
    <w:link w:val="a7"/>
    <w:uiPriority w:val="99"/>
    <w:semiHidden/>
    <w:rsid w:val="00705A74"/>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aike.baidu.com/view/427070.htm" TargetMode="External"/><Relationship Id="rId13" Type="http://schemas.openxmlformats.org/officeDocument/2006/relationships/hyperlink" Target="http://baike.baidu.com/view/737781.htm" TargetMode="External"/><Relationship Id="rId3" Type="http://schemas.openxmlformats.org/officeDocument/2006/relationships/settings" Target="settings.xml"/><Relationship Id="rId7" Type="http://schemas.openxmlformats.org/officeDocument/2006/relationships/hyperlink" Target="http://baike.baidu.com/view/361109.htm" TargetMode="External"/><Relationship Id="rId12" Type="http://schemas.openxmlformats.org/officeDocument/2006/relationships/hyperlink" Target="http://baike.baidu.com/view/319125.htm" TargetMode="External"/><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http://baike.baidu.com/view/183591.htm" TargetMode="External"/><Relationship Id="rId5" Type="http://schemas.openxmlformats.org/officeDocument/2006/relationships/footnotes" Target="footnotes.xml"/><Relationship Id="rId15" Type="http://schemas.openxmlformats.org/officeDocument/2006/relationships/image" Target="media/image2.png"/><Relationship Id="rId10" Type="http://schemas.openxmlformats.org/officeDocument/2006/relationships/hyperlink" Target="http://baike.baidu.com/view/737777.htm" TargetMode="External"/><Relationship Id="rId4" Type="http://schemas.openxmlformats.org/officeDocument/2006/relationships/webSettings" Target="webSettings.xml"/><Relationship Id="rId9" Type="http://schemas.openxmlformats.org/officeDocument/2006/relationships/hyperlink" Target="http://baike.baidu.com/view/3163891.htm" TargetMode="External"/><Relationship Id="rId1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592</TotalTime>
  <Pages>4</Pages>
  <Words>541</Words>
  <Characters>3090</Characters>
  <Application>Microsoft Office Word</Application>
  <DocSecurity>0</DocSecurity>
  <Lines>25</Lines>
  <Paragraphs>7</Paragraphs>
  <ScaleCrop>false</ScaleCrop>
  <Company/>
  <LinksUpToDate>false</LinksUpToDate>
  <CharactersWithSpaces>3624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11</cp:revision>
  <dcterms:created xsi:type="dcterms:W3CDTF">2015-11-06T11:37:00Z</dcterms:created>
  <dcterms:modified xsi:type="dcterms:W3CDTF">2015-11-08T09:36:00Z</dcterms:modified>
</cp:coreProperties>
</file>